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8272463" cy="6381888"/>
            <wp:effectExtent b="0" l="0" r="0" t="0"/>
            <wp:docPr id="2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72463" cy="63818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drawing>
          <wp:inline distB="114300" distT="114300" distL="114300" distR="114300">
            <wp:extent cx="9348788" cy="5901806"/>
            <wp:effectExtent b="0" l="0" r="0" t="0"/>
            <wp:docPr id="1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348788" cy="590180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2240" w:w="15840"/>
      <w:pgMar w:bottom="1080" w:top="1080" w:left="1080" w:right="10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3.png"/><Relationship Id="rId6" Type="http://schemas.openxmlformats.org/officeDocument/2006/relationships/image" Target="media/image02.png"/></Relationships>
</file>